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F3A94" w14:textId="77777777"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14:paraId="73170466" w14:textId="77777777"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5510A594" w14:textId="77777777" w:rsidR="00477F47" w:rsidRPr="00477F47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14:paraId="7AAD0796" w14:textId="77777777"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14:paraId="5B090A1D" w14:textId="77777777"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IČO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14:paraId="04D5E7DC" w14:textId="77777777" w:rsidR="00477F47" w:rsidRPr="00477F47" w:rsidRDefault="00477F47" w:rsidP="00477F47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yellow"/>
            <w:lang w:eastAsia="cs-CZ"/>
          </w:rPr>
          <w:id w:val="1475417797"/>
          <w:placeholder>
            <w:docPart w:val="5DCFB0329B3E4710914659CED727FE38"/>
          </w:placeholder>
          <w:showingPlcHdr/>
        </w:sdtPr>
        <w:sdtEndPr>
          <w:rPr>
            <w:highlight w:val="none"/>
          </w:rPr>
        </w:sdtEndPr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14:paraId="1D2C96ED" w14:textId="77777777" w:rsidR="00477F47" w:rsidRPr="00477F47" w:rsidRDefault="00477F47" w:rsidP="00477F47">
      <w:pPr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14:paraId="52A6B7D2" w14:textId="092C51F2" w:rsidR="00477F47" w:rsidRPr="00477F47" w:rsidRDefault="00477F47" w:rsidP="00477F47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4B5ED4" w:rsidRPr="004B5ED4">
        <w:rPr>
          <w:rFonts w:eastAsia="Times New Roman" w:cs="Times New Roman"/>
          <w:b/>
          <w:sz w:val="18"/>
          <w:szCs w:val="18"/>
          <w:lang w:eastAsia="cs-CZ"/>
        </w:rPr>
        <w:t xml:space="preserve">Nákup elektrocentrál pro svařování a výrobu el. </w:t>
      </w:r>
      <w:r w:rsidR="004B5ED4">
        <w:rPr>
          <w:rFonts w:eastAsia="Times New Roman" w:cs="Times New Roman"/>
          <w:b/>
          <w:sz w:val="18"/>
          <w:szCs w:val="18"/>
          <w:lang w:eastAsia="cs-CZ"/>
        </w:rPr>
        <w:t>e</w:t>
      </w:r>
      <w:r w:rsidR="004B5ED4" w:rsidRPr="004B5ED4">
        <w:rPr>
          <w:rFonts w:eastAsia="Times New Roman" w:cs="Times New Roman"/>
          <w:b/>
          <w:sz w:val="18"/>
          <w:szCs w:val="18"/>
          <w:lang w:eastAsia="cs-CZ"/>
        </w:rPr>
        <w:t>nergie pro provádění oprav u OŘ Praha 2023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, tímto čestně prohlašuje, že dodávané zboží splňuje veškeré technické parametry požadované v Dílu 3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Technická specifikace Výzvy k podání nabídky. </w:t>
      </w:r>
    </w:p>
    <w:p w14:paraId="60E6D631" w14:textId="77777777" w:rsidR="009B3726" w:rsidRDefault="009B3726"/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2"/>
        <w:gridCol w:w="4646"/>
        <w:gridCol w:w="1498"/>
        <w:gridCol w:w="1747"/>
      </w:tblGrid>
      <w:tr w:rsidR="009B3726" w:rsidRPr="00FD0DF8" w14:paraId="33FBB329" w14:textId="77777777" w:rsidTr="006625E0">
        <w:trPr>
          <w:trHeight w:val="480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B40D04" w14:textId="77777777"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76BCA">
              <w:rPr>
                <w:rFonts w:cs="Arial"/>
                <w:b/>
                <w:sz w:val="16"/>
                <w:szCs w:val="16"/>
              </w:rPr>
              <w:t>Zboží</w:t>
            </w:r>
          </w:p>
        </w:tc>
        <w:tc>
          <w:tcPr>
            <w:tcW w:w="4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64058E" w14:textId="77777777"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</w:rPr>
              <w:t>Požadované technické parametry</w:t>
            </w:r>
            <w:r w:rsidR="00B76BCA">
              <w:rPr>
                <w:rFonts w:cs="Arial"/>
                <w:b/>
                <w:sz w:val="16"/>
                <w:szCs w:val="16"/>
              </w:rPr>
              <w:t xml:space="preserve"> pro každý modul lešení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35EDC8" w14:textId="77777777"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Výrobce</w:t>
            </w:r>
            <w:r>
              <w:rPr>
                <w:rFonts w:cs="Arial"/>
                <w:b/>
                <w:sz w:val="16"/>
                <w:szCs w:val="16"/>
                <w:highlight w:val="yellow"/>
              </w:rPr>
              <w:t xml:space="preserve"> *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EFD94B" w14:textId="77777777"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Model</w:t>
            </w:r>
          </w:p>
          <w:p w14:paraId="176FB83D" w14:textId="77777777"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(typ, označení)</w:t>
            </w:r>
            <w:r>
              <w:rPr>
                <w:rFonts w:cs="Arial"/>
                <w:b/>
                <w:sz w:val="16"/>
                <w:szCs w:val="16"/>
                <w:highlight w:val="yellow"/>
              </w:rPr>
              <w:t xml:space="preserve"> *</w:t>
            </w:r>
          </w:p>
        </w:tc>
      </w:tr>
      <w:tr w:rsidR="009B3726" w:rsidRPr="00C502D5" w14:paraId="60EC6B74" w14:textId="77777777" w:rsidTr="006625E0">
        <w:trPr>
          <w:trHeight w:val="48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4EBCF" w14:textId="77777777"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73BB6" w14:textId="77777777"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ABB4F" w14:textId="77777777"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0D231" w14:textId="77777777"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</w:tr>
      <w:tr w:rsidR="009B3726" w:rsidRPr="00C502D5" w14:paraId="4A9A320D" w14:textId="77777777" w:rsidTr="004B5ED4">
        <w:trPr>
          <w:trHeight w:val="945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302F" w14:textId="6E88AA14" w:rsidR="009B3726" w:rsidRPr="00C502D5" w:rsidRDefault="004B5ED4" w:rsidP="006625E0">
            <w:pPr>
              <w:jc w:val="center"/>
              <w:rPr>
                <w:rFonts w:cs="Arial"/>
                <w:sz w:val="16"/>
                <w:szCs w:val="16"/>
              </w:rPr>
            </w:pPr>
            <w:r w:rsidRPr="004B5ED4">
              <w:rPr>
                <w:rFonts w:cs="Arial"/>
                <w:sz w:val="16"/>
                <w:szCs w:val="16"/>
              </w:rPr>
              <w:t>Elektrocentrála se svářečkou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F16F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přenosná elektrocentrála se svářecím agregátem pro svařování v terénu.</w:t>
            </w:r>
          </w:p>
          <w:p w14:paraId="6326E100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volba svařovacího proudu v rozsahu 40–220 A při svařovacím napětí naprázdno 65–85 V</w:t>
            </w:r>
          </w:p>
          <w:p w14:paraId="6592A73F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výkonová využitelnost - zatěžovatel  220A při 35% a 170A při  60%.</w:t>
            </w:r>
          </w:p>
          <w:p w14:paraId="46270B74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použití elektrod o Ø 2–5 mm při svařování.</w:t>
            </w:r>
          </w:p>
          <w:p w14:paraId="62EF4CBC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možnost napájet  jak třífázové, tak i jednofázové spotřebiče.</w:t>
            </w:r>
          </w:p>
          <w:p w14:paraId="115FC235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pro nasazení v těžších podmínkách terénu a uložením v robustním rámu s transportním podvozkem a madly</w:t>
            </w:r>
          </w:p>
          <w:p w14:paraId="21AA330A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počítač motohodin</w:t>
            </w:r>
          </w:p>
          <w:p w14:paraId="1974BA90" w14:textId="7256020D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 xml:space="preserve">svařovací kabely </w:t>
            </w:r>
            <w:r w:rsidR="00A065E1">
              <w:rPr>
                <w:rFonts w:eastAsia="Verdana" w:cs="Arial"/>
                <w:noProof/>
                <w:sz w:val="14"/>
                <w:szCs w:val="14"/>
              </w:rPr>
              <w:t xml:space="preserve">min. </w:t>
            </w:r>
            <w:r w:rsidRPr="004B5ED4">
              <w:rPr>
                <w:rFonts w:eastAsia="Verdana" w:cs="Arial"/>
                <w:noProof/>
                <w:sz w:val="14"/>
                <w:szCs w:val="14"/>
              </w:rPr>
              <w:t>8 m dlouhé</w:t>
            </w:r>
          </w:p>
          <w:p w14:paraId="2E25D512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maximální výkon (VA) 3500 / 6500</w:t>
            </w:r>
          </w:p>
          <w:p w14:paraId="7C6BD433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jmenovité napětí (V)</w:t>
            </w:r>
            <w:r w:rsidRPr="004B5ED4">
              <w:rPr>
                <w:rFonts w:eastAsia="Verdana" w:cs="Arial"/>
                <w:noProof/>
                <w:sz w:val="14"/>
                <w:szCs w:val="14"/>
              </w:rPr>
              <w:tab/>
              <w:t>230 / 400</w:t>
            </w:r>
          </w:p>
          <w:p w14:paraId="4FB89F5D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jmenovitá frekvence (Hz)</w:t>
            </w:r>
            <w:r w:rsidRPr="004B5ED4">
              <w:rPr>
                <w:rFonts w:eastAsia="Verdana" w:cs="Arial"/>
                <w:noProof/>
                <w:sz w:val="14"/>
                <w:szCs w:val="14"/>
              </w:rPr>
              <w:tab/>
              <w:t>50</w:t>
            </w:r>
          </w:p>
          <w:p w14:paraId="78C68FEB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 xml:space="preserve">motor 4-taktní zážehový </w:t>
            </w:r>
          </w:p>
          <w:p w14:paraId="748C221B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chlazení nucené vzduchem</w:t>
            </w:r>
          </w:p>
          <w:p w14:paraId="3F0549D7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zapalování tranzistorové bezkontaktní</w:t>
            </w:r>
          </w:p>
          <w:p w14:paraId="48EE8377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provozní doba při jmenovité zátěži min. 2 hodiny na jednu nádrž</w:t>
            </w:r>
          </w:p>
          <w:p w14:paraId="01363537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třída krytí IP 23</w:t>
            </w:r>
          </w:p>
          <w:p w14:paraId="17A42F50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suchá hmotnost do 93 kg</w:t>
            </w:r>
          </w:p>
          <w:p w14:paraId="10B7C99D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garantovaná úroveň akustického tlaku - dB(A) 97</w:t>
            </w:r>
          </w:p>
          <w:p w14:paraId="5A6980B1" w14:textId="75BE37D4" w:rsidR="009B3726" w:rsidRPr="00B76BCA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8"/>
                <w:szCs w:val="18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návod k obsluze a seznam ND v českém jazyce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EA7B" w14:textId="77777777" w:rsidR="009B3726" w:rsidRPr="00C502D5" w:rsidRDefault="009B3726" w:rsidP="006625E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44E7" w14:textId="77777777" w:rsidR="009B3726" w:rsidRPr="00C502D5" w:rsidRDefault="009B3726" w:rsidP="006625E0">
            <w:pPr>
              <w:rPr>
                <w:rFonts w:cs="Arial"/>
                <w:sz w:val="18"/>
                <w:szCs w:val="18"/>
              </w:rPr>
            </w:pPr>
          </w:p>
        </w:tc>
      </w:tr>
      <w:tr w:rsidR="004B5ED4" w:rsidRPr="00C502D5" w14:paraId="0F01F699" w14:textId="77777777" w:rsidTr="004B5ED4">
        <w:trPr>
          <w:trHeight w:val="945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370E" w14:textId="383E7294" w:rsidR="004B5ED4" w:rsidRDefault="004B5ED4" w:rsidP="006625E0">
            <w:pPr>
              <w:jc w:val="center"/>
              <w:rPr>
                <w:rFonts w:cs="Arial"/>
                <w:sz w:val="16"/>
                <w:szCs w:val="16"/>
              </w:rPr>
            </w:pPr>
            <w:r w:rsidRPr="004B5ED4">
              <w:rPr>
                <w:rFonts w:cs="Arial"/>
                <w:sz w:val="16"/>
                <w:szCs w:val="16"/>
              </w:rPr>
              <w:t>Diesel agregát jmenovitého výkonu 8,5 kW</w:t>
            </w:r>
          </w:p>
        </w:tc>
        <w:tc>
          <w:tcPr>
            <w:tcW w:w="4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49F0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 xml:space="preserve">dieselová elektrocentrála se čtyřtaktním motorem (18 HP), vodním chlazením, určeným pro  </w:t>
            </w:r>
          </w:p>
          <w:p w14:paraId="12916431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 xml:space="preserve">nepřetržitý provoz, elektrickým startem motoru </w:t>
            </w:r>
          </w:p>
          <w:p w14:paraId="6EBD63C5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jmenovité napětí, (V) 230/400</w:t>
            </w:r>
          </w:p>
          <w:p w14:paraId="72A970B4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frekvence, Hz: 50</w:t>
            </w:r>
          </w:p>
          <w:p w14:paraId="69559835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proud 230V/400V, A (max.): 37/17</w:t>
            </w:r>
          </w:p>
          <w:p w14:paraId="13BD1BF9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min. počet zásuvek: 1×32А (230V), 1×16А (230V), 1×32А (400V), 1×16А (400V)</w:t>
            </w:r>
          </w:p>
          <w:p w14:paraId="58E6D674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 xml:space="preserve">objem palivové nádrže min. 25 l </w:t>
            </w:r>
          </w:p>
          <w:p w14:paraId="2ABE066B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LED indikace na displeji - napětí, frekvence, pracovní doba</w:t>
            </w:r>
          </w:p>
          <w:p w14:paraId="57090E63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úroveň hluku Lpa (7m)/Lwa, dB: 73/98</w:t>
            </w:r>
          </w:p>
          <w:p w14:paraId="1179CBCD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výstupní výkon 12 V, А: 12/8.3</w:t>
            </w:r>
          </w:p>
          <w:p w14:paraId="088C372A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lastRenderedPageBreak/>
              <w:t>regulátor výstupního výkonu: AVR</w:t>
            </w:r>
          </w:p>
          <w:p w14:paraId="062D08DF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čistá hmotnost, do 210 kg</w:t>
            </w:r>
          </w:p>
          <w:p w14:paraId="08BA18D9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ochranná třída: IP23M</w:t>
            </w:r>
          </w:p>
          <w:p w14:paraId="6657FB65" w14:textId="77777777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provedení elektrocentrály s prodlouženou životností více než 3000 provozních hodin.</w:t>
            </w:r>
          </w:p>
          <w:p w14:paraId="5718ECF3" w14:textId="4B1134FD" w:rsidR="004B5ED4" w:rsidRPr="004B5ED4" w:rsidRDefault="004B5ED4" w:rsidP="004B5ED4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4B5ED4">
              <w:rPr>
                <w:rFonts w:eastAsia="Verdana" w:cs="Arial"/>
                <w:noProof/>
                <w:sz w:val="14"/>
                <w:szCs w:val="14"/>
              </w:rPr>
              <w:t>návod k obsluze a seznam ND v českém jazyce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1073" w14:textId="77777777" w:rsidR="004B5ED4" w:rsidRPr="00C502D5" w:rsidRDefault="004B5ED4" w:rsidP="006625E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F461" w14:textId="77777777" w:rsidR="004B5ED4" w:rsidRPr="00C502D5" w:rsidRDefault="004B5ED4" w:rsidP="006625E0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87EF84A" w14:textId="5AA97927" w:rsidR="00B11718" w:rsidRDefault="00B11718"/>
    <w:p w14:paraId="3299C07C" w14:textId="32F8120B" w:rsidR="004B5ED4" w:rsidRPr="004B5ED4" w:rsidRDefault="004B5ED4" w:rsidP="004B5ED4">
      <w:pPr>
        <w:jc w:val="both"/>
        <w:rPr>
          <w:sz w:val="18"/>
          <w:szCs w:val="20"/>
        </w:rPr>
      </w:pPr>
      <w:r w:rsidRPr="004B5ED4">
        <w:rPr>
          <w:sz w:val="18"/>
          <w:szCs w:val="20"/>
        </w:rPr>
        <w:t>Součástí dodávky výše uvedeného zboží je také předvedení a proškolení obsluhy při předání stroje, záruční a pozáruční servis, bezplatné zapůjčení stejného stroje po dobu opravy nefunkčního stroje a záruka min. 24 měsíců.</w:t>
      </w:r>
    </w:p>
    <w:p w14:paraId="1AC7CA46" w14:textId="77777777" w:rsidR="004B5ED4" w:rsidRDefault="004B5ED4"/>
    <w:p w14:paraId="5A07E102" w14:textId="77777777" w:rsidR="00C564F4" w:rsidRPr="00C502D5" w:rsidRDefault="00C564F4" w:rsidP="00C564F4">
      <w:pPr>
        <w:spacing w:after="120"/>
        <w:jc w:val="both"/>
        <w:rPr>
          <w:sz w:val="18"/>
          <w:szCs w:val="18"/>
        </w:rPr>
      </w:pPr>
      <w:r w:rsidRPr="00AC37E2">
        <w:rPr>
          <w:sz w:val="18"/>
          <w:szCs w:val="18"/>
          <w:highlight w:val="yellow"/>
        </w:rPr>
        <w:t>*doplní dodavatel</w:t>
      </w:r>
    </w:p>
    <w:p w14:paraId="7B4FF76B" w14:textId="77777777" w:rsidR="008E43C9" w:rsidRPr="00B11718" w:rsidRDefault="008E43C9"/>
    <w:sectPr w:rsidR="008E43C9" w:rsidRPr="00B117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5B0BB" w14:textId="77777777" w:rsidR="00477F47" w:rsidRDefault="00477F47" w:rsidP="00477F47">
      <w:pPr>
        <w:spacing w:after="0" w:line="240" w:lineRule="auto"/>
      </w:pPr>
      <w:r>
        <w:separator/>
      </w:r>
    </w:p>
  </w:endnote>
  <w:endnote w:type="continuationSeparator" w:id="0">
    <w:p w14:paraId="0A1E44B9" w14:textId="77777777" w:rsidR="00477F47" w:rsidRDefault="00477F47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3C114" w14:textId="77777777" w:rsidR="00477F47" w:rsidRDefault="00477F47" w:rsidP="00477F47">
      <w:pPr>
        <w:spacing w:after="0" w:line="240" w:lineRule="auto"/>
      </w:pPr>
      <w:r>
        <w:separator/>
      </w:r>
    </w:p>
  </w:footnote>
  <w:footnote w:type="continuationSeparator" w:id="0">
    <w:p w14:paraId="6F0ADB09" w14:textId="77777777" w:rsidR="00477F47" w:rsidRDefault="00477F47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0B8C2" w14:textId="77777777"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>
      <w:rPr>
        <w:rFonts w:eastAsia="Calibri" w:cstheme="minorHAnsi"/>
        <w:sz w:val="18"/>
        <w:szCs w:val="18"/>
        <w:lang w:eastAsia="cs-CZ"/>
      </w:rPr>
      <w:t>č. 7 Kupní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14:paraId="7F6C8FA3" w14:textId="77777777"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14:paraId="02CF6405" w14:textId="77777777"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</w:p>
  <w:p w14:paraId="693CBFF2" w14:textId="77777777" w:rsidR="00477F47" w:rsidRDefault="00477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760C0"/>
    <w:multiLevelType w:val="hybridMultilevel"/>
    <w:tmpl w:val="A680097C"/>
    <w:lvl w:ilvl="0" w:tplc="4126B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14D8FBF4">
      <w:numFmt w:val="bullet"/>
      <w:lvlText w:val="-"/>
      <w:lvlJc w:val="left"/>
      <w:pPr>
        <w:ind w:left="1440" w:hanging="360"/>
      </w:pPr>
      <w:rPr>
        <w:rFonts w:ascii="Verdana" w:eastAsiaTheme="minorHAnsi" w:hAnsi="Verdana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B05FB"/>
    <w:multiLevelType w:val="hybridMultilevel"/>
    <w:tmpl w:val="BFB4CF22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47"/>
    <w:rsid w:val="00127826"/>
    <w:rsid w:val="002E564C"/>
    <w:rsid w:val="003727EC"/>
    <w:rsid w:val="00477F47"/>
    <w:rsid w:val="004B5ED4"/>
    <w:rsid w:val="008E43C9"/>
    <w:rsid w:val="009B3726"/>
    <w:rsid w:val="00A065E1"/>
    <w:rsid w:val="00A64579"/>
    <w:rsid w:val="00AB2B82"/>
    <w:rsid w:val="00B03F10"/>
    <w:rsid w:val="00B11718"/>
    <w:rsid w:val="00B76BCA"/>
    <w:rsid w:val="00BF6A6B"/>
    <w:rsid w:val="00C564F4"/>
    <w:rsid w:val="00F71C10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BA33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CFB0329B3E4710914659CED727FE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3E135B-FDBD-4334-B002-DA94B3BDC87E}"/>
      </w:docPartPr>
      <w:docPartBody>
        <w:p w:rsidR="00681F55" w:rsidRDefault="00F22E7B" w:rsidP="00F22E7B">
          <w:pPr>
            <w:pStyle w:val="5DCFB0329B3E4710914659CED727FE3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7B"/>
    <w:rsid w:val="00681F55"/>
    <w:rsid w:val="00F2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2E7B"/>
    <w:rPr>
      <w:color w:val="808080"/>
    </w:rPr>
  </w:style>
  <w:style w:type="paragraph" w:customStyle="1" w:styleId="5DCFB0329B3E4710914659CED727FE38">
    <w:name w:val="5DCFB0329B3E4710914659CED727FE38"/>
    <w:rsid w:val="00F22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363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Uhlík Dominik, Bc.</cp:lastModifiedBy>
  <cp:revision>10</cp:revision>
  <cp:lastPrinted>2023-03-30T10:53:00Z</cp:lastPrinted>
  <dcterms:created xsi:type="dcterms:W3CDTF">2023-03-30T09:40:00Z</dcterms:created>
  <dcterms:modified xsi:type="dcterms:W3CDTF">2023-07-20T12:21:00Z</dcterms:modified>
</cp:coreProperties>
</file>